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A77" w14:textId="77777777" w:rsidR="00B833AB" w:rsidRDefault="00000000">
      <w:pPr>
        <w:widowControl/>
        <w:snapToGrid w:val="0"/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重庆市万州高级技工学校</w:t>
      </w:r>
    </w:p>
    <w:p w14:paraId="6223B66E" w14:textId="77777777" w:rsidR="00B833AB" w:rsidRDefault="00000000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学生军训服招标公告</w:t>
      </w:r>
    </w:p>
    <w:p w14:paraId="0F1A7394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经学校领导研究，我校2023级新生军训服公开招标，请有意向的供应商参与竞标。具体事项如下：</w:t>
      </w:r>
    </w:p>
    <w:p w14:paraId="04D0B189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一、军训服的组成</w:t>
      </w:r>
    </w:p>
    <w:p w14:paraId="55379428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每套军训服组成标准：</w:t>
      </w:r>
    </w:p>
    <w:p w14:paraId="503BB5FF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1、迷彩长袖上衣   </w:t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  <w:t xml:space="preserve">       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1件</w:t>
      </w:r>
    </w:p>
    <w:p w14:paraId="1DC1CDF5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2、迷彩裤子</w:t>
      </w:r>
      <w:r>
        <w:rPr>
          <w:rFonts w:ascii="宋体" w:hAnsi="宋体" w:cs="宋体" w:hint="eastAsia"/>
          <w:kern w:val="0"/>
          <w:sz w:val="28"/>
          <w:szCs w:val="28"/>
        </w:rPr>
        <w:tab/>
        <w:t xml:space="preserve">      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>1条</w:t>
      </w:r>
    </w:p>
    <w:p w14:paraId="2F06ED12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3、腰带  </w:t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</w:r>
      <w:r>
        <w:rPr>
          <w:rFonts w:ascii="宋体" w:hAnsi="宋体" w:cs="宋体" w:hint="eastAsia"/>
          <w:kern w:val="0"/>
          <w:sz w:val="28"/>
          <w:szCs w:val="28"/>
        </w:rPr>
        <w:tab/>
        <w:t xml:space="preserve">   1根</w:t>
      </w:r>
    </w:p>
    <w:p w14:paraId="37C1A6CD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4、迷彩帽子                                 1顶</w:t>
      </w:r>
    </w:p>
    <w:p w14:paraId="1B28E975" w14:textId="77777777" w:rsidR="00B833AB" w:rsidRDefault="00000000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二、数量   </w:t>
      </w:r>
    </w:p>
    <w:p w14:paraId="0B90DEF6" w14:textId="2D458B35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订购</w:t>
      </w:r>
      <w:r w:rsidR="00924628">
        <w:rPr>
          <w:rFonts w:ascii="宋体" w:hAnsi="宋体" w:cs="宋体" w:hint="eastAsia"/>
          <w:kern w:val="0"/>
          <w:sz w:val="28"/>
          <w:szCs w:val="28"/>
        </w:rPr>
        <w:t>军训</w:t>
      </w:r>
      <w:r>
        <w:rPr>
          <w:rFonts w:ascii="宋体" w:hAnsi="宋体" w:cs="宋体" w:hint="eastAsia"/>
          <w:kern w:val="0"/>
          <w:sz w:val="28"/>
          <w:szCs w:val="28"/>
        </w:rPr>
        <w:t>服暂定</w:t>
      </w:r>
      <w:r>
        <w:rPr>
          <w:rFonts w:ascii="宋体" w:hAnsi="宋体" w:cs="宋体"/>
          <w:kern w:val="0"/>
          <w:sz w:val="28"/>
          <w:szCs w:val="28"/>
        </w:rPr>
        <w:t>2289</w:t>
      </w:r>
      <w:r>
        <w:rPr>
          <w:rFonts w:ascii="宋体" w:hAnsi="宋体" w:cs="宋体" w:hint="eastAsia"/>
          <w:kern w:val="0"/>
          <w:sz w:val="28"/>
          <w:szCs w:val="28"/>
        </w:rPr>
        <w:t>套，合同签订后4个日历日内交货。</w:t>
      </w:r>
    </w:p>
    <w:p w14:paraId="4FC63259" w14:textId="77777777" w:rsidR="00B833AB" w:rsidRDefault="00000000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三、投标时间</w:t>
      </w:r>
    </w:p>
    <w:p w14:paraId="018655E7" w14:textId="1499AF95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2023年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月2</w:t>
      </w:r>
      <w:r w:rsidR="00DF32A0"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上午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:</w:t>
      </w:r>
      <w:r w:rsidR="00714754"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点提交标书；开标地点：重庆市万州高级技工学校A栋</w:t>
      </w:r>
      <w:r>
        <w:rPr>
          <w:rFonts w:ascii="宋体" w:hAnsi="宋体" w:cs="宋体"/>
          <w:kern w:val="0"/>
          <w:sz w:val="28"/>
          <w:szCs w:val="28"/>
        </w:rPr>
        <w:t>507</w:t>
      </w:r>
      <w:r>
        <w:rPr>
          <w:rFonts w:ascii="宋体" w:hAnsi="宋体" w:cs="宋体" w:hint="eastAsia"/>
          <w:kern w:val="0"/>
          <w:sz w:val="28"/>
          <w:szCs w:val="28"/>
        </w:rPr>
        <w:t>会议室。投标文件接收人：骆伟；联系电话：</w:t>
      </w:r>
      <w:r>
        <w:rPr>
          <w:rFonts w:ascii="宋体" w:hAnsi="宋体" w:cs="宋体"/>
          <w:kern w:val="0"/>
          <w:sz w:val="28"/>
          <w:szCs w:val="28"/>
        </w:rPr>
        <w:t>13709459693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14:paraId="199A4308" w14:textId="77777777" w:rsidR="00B833AB" w:rsidRDefault="00000000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四、投标要求</w:t>
      </w:r>
    </w:p>
    <w:p w14:paraId="4E0A41A7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1、投标产品项目表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701"/>
        <w:gridCol w:w="5777"/>
      </w:tblGrid>
      <w:tr w:rsidR="00B833AB" w14:paraId="6DDDD99F" w14:textId="77777777">
        <w:trPr>
          <w:trHeight w:val="17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E66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E8C5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85F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参数</w:t>
            </w:r>
          </w:p>
        </w:tc>
      </w:tr>
      <w:tr w:rsidR="00B833AB" w14:paraId="15D7793D" w14:textId="77777777">
        <w:trPr>
          <w:trHeight w:val="93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54A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3E3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迷彩长袖上衣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CFC" w14:textId="77777777" w:rsidR="00B833AB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主要技术参数：</w:t>
            </w:r>
          </w:p>
          <w:p w14:paraId="3B74DA24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PH值：4.0~7.0；</w:t>
            </w:r>
          </w:p>
          <w:p w14:paraId="0CE17292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甲醛：未检出；</w:t>
            </w:r>
          </w:p>
          <w:p w14:paraId="3FF4F633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耐水洗色牢度≥4级；</w:t>
            </w:r>
          </w:p>
          <w:p w14:paraId="3395CDFB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耐干摩擦色牢度≥4级；</w:t>
            </w:r>
          </w:p>
          <w:p w14:paraId="150BECA7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耐湿摩擦色牢度≥3级；</w:t>
            </w:r>
          </w:p>
          <w:p w14:paraId="05828DAD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无异味，</w:t>
            </w:r>
          </w:p>
          <w:p w14:paraId="7C81D280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无可分解致癌芳香胺染料，</w:t>
            </w:r>
          </w:p>
          <w:p w14:paraId="1B758298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耐皂洗色牢度≥4-5级；</w:t>
            </w:r>
          </w:p>
          <w:p w14:paraId="061FD212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耐光、汗复合色牢度：碱性≥4-5级，酸性≥4-5级；</w:t>
            </w:r>
          </w:p>
          <w:p w14:paraId="0DCAAFA5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起毛起球≥4级；</w:t>
            </w:r>
          </w:p>
          <w:p w14:paraId="33C0FBC6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顶破强力（N）≥1448;</w:t>
            </w:r>
          </w:p>
          <w:p w14:paraId="0D87A291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断裂强力（N）：经向≥1900；纬向≥830；</w:t>
            </w:r>
          </w:p>
          <w:p w14:paraId="27743AAB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撕破强力（N）：经向≥31，纬向≥25；</w:t>
            </w:r>
          </w:p>
          <w:p w14:paraId="30FB691F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单位面积质量(g/㎡)：≥250，</w:t>
            </w:r>
          </w:p>
          <w:p w14:paraId="37FC8A2D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线密度（tex）：经向≥28，纬向≥39；</w:t>
            </w:r>
          </w:p>
          <w:p w14:paraId="6E4DB7DD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英制支数Ne（s）：经向≥20.5，纬向≥14.5；</w:t>
            </w:r>
          </w:p>
          <w:p w14:paraId="3693791F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公制支数Nm（支）：经向≥35纬向≥25；</w:t>
            </w:r>
          </w:p>
          <w:p w14:paraId="529A5A06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织物密度(根/10cm)；经向≥500，纬向≥230；</w:t>
            </w:r>
          </w:p>
          <w:p w14:paraId="067C8820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透湿率（g/(㎡.24h）：洗前≥9×10³；</w:t>
            </w:r>
          </w:p>
          <w:p w14:paraId="727EF556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耐酸汗渍色牢度≥4级；</w:t>
            </w:r>
          </w:p>
          <w:p w14:paraId="0B96C98C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耐碱汗渍色牢度≥4级；</w:t>
            </w:r>
          </w:p>
          <w:p w14:paraId="32BEC984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外观质量：裤子的纱线歪斜程度不大于3%、前身底边不倒翘。 其他表面部位的色差应不低于4。</w:t>
            </w:r>
          </w:p>
          <w:p w14:paraId="5C4595A2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外观疵点：线状疵点、条状疵点、块状疵点、纬档、压痕折皱、油、锈、色斑疵、破损性疵点符合FZ/T81007-2022要求。</w:t>
            </w:r>
          </w:p>
          <w:p w14:paraId="748A4908" w14:textId="77777777" w:rsidR="00B833AB" w:rsidRDefault="00000000">
            <w:pPr>
              <w:numPr>
                <w:ilvl w:val="0"/>
                <w:numId w:val="1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缝制质量：细线不少于12针/3cm，粗线不少于7针/3cm，包缝线不少于9针/3cm、各部位缝制平服，线路顺直、整齐、牢固、针剂均匀，上下松紧适宜，无跳线、断线，起止针处及袋口应回针缉牢。缉明线宽窄一致。外露缝份应包缝或热切处理，各部位缝份应不小于0.8cm，开袋等特殊部位除外。</w:t>
            </w:r>
          </w:p>
          <w:p w14:paraId="7820A84C" w14:textId="77777777" w:rsidR="00B833AB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其余部位30.0cm内不应有连续跳针或一处以上单跳针，链式线迹不应跳线。省道顺直、平服;长短、位置一致;细裥(含塔克线)均匀,锁眼定位准确,大小与扣相适宜,整齐牢固。眼位不偏斜,锁眼针迹美观、整齐、平服。 钉扣牢固,线结不外露。钉扣不应钉在单层布上(装饰扣除外),绕脚高度与扣眼位置相适宜，缠绕3次及以上(装饰扣不缠绕),收线打结应结实完整。扣与扣眼上下应对位。四合扣牢固，上下</w:t>
            </w: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应对位，吻合适度，无变形或过穿现象。</w:t>
            </w:r>
          </w:p>
          <w:p w14:paraId="17E55722" w14:textId="77777777" w:rsidR="00B833AB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腰头平服，顺直,塞窄一致:止口不反叶;松紧带松紧均匀;活里包缝，两裤腿长短，裤口大小一致，裤子侧缝顺直,扭曲率不大于2%。印花不搭色。</w:t>
            </w:r>
          </w:p>
          <w:p w14:paraId="544C8001" w14:textId="77777777" w:rsidR="00B833AB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注：提供</w:t>
            </w:r>
            <w:r>
              <w:rPr>
                <w:rFonts w:ascii="宋体" w:hAnsi="宋体" w:cs="宋体" w:hint="eastAsia"/>
                <w:sz w:val="28"/>
                <w:szCs w:val="28"/>
              </w:rPr>
              <w:t>符合主要技术参数的迷彩服套装合格检验报告原件1份。</w:t>
            </w:r>
          </w:p>
        </w:tc>
      </w:tr>
      <w:tr w:rsidR="00B833AB" w14:paraId="2CBCC4A0" w14:textId="77777777">
        <w:trPr>
          <w:trHeight w:val="5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898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21DF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迷彩裤子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39C3" w14:textId="77777777" w:rsidR="00B833AB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主要技术参数：</w:t>
            </w:r>
          </w:p>
          <w:p w14:paraId="41EAA7D6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PH值：4.0~7.0；</w:t>
            </w:r>
          </w:p>
          <w:p w14:paraId="623586D8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甲醛：未检出；</w:t>
            </w:r>
          </w:p>
          <w:p w14:paraId="3A82FEF6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耐水洗色牢度≥4级；</w:t>
            </w:r>
          </w:p>
          <w:p w14:paraId="4E7BEBD3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耐干摩擦色牢度≥4级；</w:t>
            </w:r>
          </w:p>
          <w:p w14:paraId="0312C9EF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耐湿摩擦色牢度≥3级；</w:t>
            </w:r>
          </w:p>
          <w:p w14:paraId="02D985DB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无异味，</w:t>
            </w:r>
          </w:p>
          <w:p w14:paraId="6DF0E698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无可分解致癌芳香胺染料，</w:t>
            </w:r>
          </w:p>
          <w:p w14:paraId="4DCB435C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耐皂洗色牢度≥4-5级；</w:t>
            </w:r>
          </w:p>
          <w:p w14:paraId="09E3F339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耐光、汗复合色牢度：碱性≥4-5级，酸性≥4-5级；</w:t>
            </w:r>
          </w:p>
          <w:p w14:paraId="08F67A2C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起毛起球≥4级；</w:t>
            </w:r>
          </w:p>
          <w:p w14:paraId="72B9A0C1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顶破强力（N）≥1448;</w:t>
            </w:r>
          </w:p>
          <w:p w14:paraId="565903D9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断裂强力（N）：经向≥1900；纬向≥830；</w:t>
            </w:r>
          </w:p>
          <w:p w14:paraId="2FF57FDD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撕破强力（N）：经向≥31，纬向≥25；</w:t>
            </w:r>
          </w:p>
          <w:p w14:paraId="78370791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单位面积质量(g/㎡)：≥250，</w:t>
            </w:r>
          </w:p>
          <w:p w14:paraId="722A2E0C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线密度（tex）：经向≥28，纬向≥39；</w:t>
            </w:r>
          </w:p>
          <w:p w14:paraId="5735839C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英制支数Ne（s）：经向≥20.5，纬向≥14.5；</w:t>
            </w:r>
          </w:p>
          <w:p w14:paraId="3B06DE40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公制支数Nm（支）：经向≥35纬向≥25；</w:t>
            </w:r>
          </w:p>
          <w:p w14:paraId="11890A48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织物密度(根/10cm)；经向≥500，纬向≥230；</w:t>
            </w:r>
          </w:p>
          <w:p w14:paraId="515C1524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透湿率（g/(㎡.24h）：洗前≥9×10³；</w:t>
            </w:r>
          </w:p>
          <w:p w14:paraId="54A3EDA1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耐酸汗渍色牢度≥4级；</w:t>
            </w:r>
          </w:p>
          <w:p w14:paraId="2FE01461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耐碱汗渍色牢度≥4级；</w:t>
            </w:r>
          </w:p>
          <w:p w14:paraId="427A8D61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外观质量：裤子的纱线歪斜程度不大于3%、前身底边不倒翘。 其他表面部位的色差应不低于4。</w:t>
            </w:r>
          </w:p>
          <w:p w14:paraId="728E884B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外观疵点：线状疵点、条状疵点、块状疵点、纬档、压痕折皱、油、锈、色斑疵、破损性疵点符合FZ/T81007-2022要求。</w:t>
            </w:r>
          </w:p>
          <w:p w14:paraId="610F9F14" w14:textId="77777777" w:rsidR="00B833AB" w:rsidRDefault="00000000">
            <w:pPr>
              <w:numPr>
                <w:ilvl w:val="0"/>
                <w:numId w:val="2"/>
              </w:num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缝制质量：细线不少于12针/3cm，粗线不少于7针/3cm，包缝线不少于9针/3cm、各部位缝制平服，线路顺直、整齐、牢固、针剂均匀，上下松紧适宜，无跳线、断线，起止针处及袋口应回针缉牢。缉明线宽窄一致。外</w:t>
            </w: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露缝份应包缝或热切处理，各部位缝份应不小于0.8cm，开袋等特殊部位除外。</w:t>
            </w:r>
          </w:p>
          <w:p w14:paraId="2F56A998" w14:textId="77777777" w:rsidR="00B833AB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其余部位30.0cm内不应有连续跳针或一处以上单跳针，链式线迹不应跳线。省道顺直、平服;长短、位置一致;细裥(含塔克线)均匀,锁眼定位准确,大小与扣相适宜,整齐牢固。眼位不偏斜,锁眼针迹美观、整齐、平服。 钉扣牢固,线结不外露。钉扣不应钉在单层布上(装饰扣除外),绕脚高度与扣眼位置相适宜，缠绕3次及以上(装饰扣不缠绕),收线打结应结实完整。扣与扣眼上下应对位。四合扣牢固，上下应对位，吻合适度，无变形或过穿现象。</w:t>
            </w:r>
          </w:p>
          <w:p w14:paraId="7ABC8164" w14:textId="1B19C485" w:rsidR="00B833AB" w:rsidRPr="00924628" w:rsidRDefault="00000000" w:rsidP="00924628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腰头平服，顺直,塞窄一致:止口不反叶;松紧带松紧均匀;活里包缝，两裤腿长短，裤口大小一致，裤子侧缝顺直,扭曲率不大于2%。印花不搭色。</w:t>
            </w:r>
          </w:p>
        </w:tc>
      </w:tr>
      <w:tr w:rsidR="00B833AB" w14:paraId="1DBCE6C8" w14:textId="77777777">
        <w:trPr>
          <w:trHeight w:val="14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C29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929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迷彩帽子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2AF" w14:textId="77777777" w:rsidR="00B833AB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主要技术参数：质量和迷彩服相同</w:t>
            </w:r>
          </w:p>
        </w:tc>
      </w:tr>
      <w:tr w:rsidR="00B833AB" w14:paraId="7369A11A" w14:textId="77777777">
        <w:trPr>
          <w:trHeight w:val="53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4D03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5B6F" w14:textId="77777777" w:rsidR="00B833AB" w:rsidRDefault="0000000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腰带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882B" w14:textId="77777777" w:rsidR="00B833AB" w:rsidRDefault="00000000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材质：帆布，军绿色，宽度5cm,长度100cm.塑料扣。</w:t>
            </w:r>
          </w:p>
        </w:tc>
      </w:tr>
    </w:tbl>
    <w:p w14:paraId="3656473A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2、本次报价按照</w:t>
      </w:r>
      <w:r>
        <w:rPr>
          <w:rFonts w:ascii="宋体" w:hAnsi="宋体" w:cs="宋体"/>
          <w:kern w:val="0"/>
          <w:sz w:val="28"/>
          <w:szCs w:val="28"/>
        </w:rPr>
        <w:t>2289</w:t>
      </w:r>
      <w:r>
        <w:rPr>
          <w:rFonts w:ascii="宋体" w:hAnsi="宋体" w:cs="宋体" w:hint="eastAsia"/>
          <w:kern w:val="0"/>
          <w:sz w:val="28"/>
          <w:szCs w:val="28"/>
        </w:rPr>
        <w:t>套报总价（报价包括价款、运输、售后服务、税费及其他方面的价格）。投标价格应为履行合同的固定价格。</w:t>
      </w:r>
    </w:p>
    <w:p w14:paraId="26F73B63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3、材料选择符合国家质检要求。</w:t>
      </w:r>
    </w:p>
    <w:p w14:paraId="75AE0B18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4、质量好，性价比高，价格合理。</w:t>
      </w:r>
    </w:p>
    <w:p w14:paraId="30EC9886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5、保证产品质量。供方提供产品如达不到需方提出的要求，需方有权拒收或退货，中标企业赔偿由此造成的一切损失，学校有进一步追究责任的权利。</w:t>
      </w:r>
    </w:p>
    <w:p w14:paraId="7FA40971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6、投标书上详细说明售后服务的做法和实施措施细节。注明违约时的自认惩罚措施。如学校增加用量，中标企业保证及时增补，规格质量相同，按照单套价格不变（本次中标总价除以</w:t>
      </w:r>
      <w:r>
        <w:rPr>
          <w:rFonts w:ascii="宋体" w:hAnsi="宋体" w:cs="宋体"/>
          <w:kern w:val="0"/>
          <w:sz w:val="28"/>
          <w:szCs w:val="28"/>
        </w:rPr>
        <w:t>2289</w:t>
      </w:r>
      <w:r>
        <w:rPr>
          <w:rFonts w:ascii="宋体" w:hAnsi="宋体" w:cs="宋体" w:hint="eastAsia"/>
          <w:kern w:val="0"/>
          <w:sz w:val="28"/>
          <w:szCs w:val="28"/>
        </w:rPr>
        <w:t>套即为单套价格）。售后服务不能保证者，今后不得参与我校招标。</w:t>
      </w:r>
    </w:p>
    <w:p w14:paraId="530B402A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7、开标时,投标方提供样品。本项目最高限价</w:t>
      </w:r>
      <w:r>
        <w:rPr>
          <w:rFonts w:ascii="宋体" w:hAnsi="宋体" w:cs="宋体"/>
          <w:kern w:val="0"/>
          <w:sz w:val="28"/>
          <w:szCs w:val="28"/>
        </w:rPr>
        <w:t>128184</w:t>
      </w:r>
      <w:r>
        <w:rPr>
          <w:rFonts w:ascii="宋体" w:hAnsi="宋体" w:cs="宋体" w:hint="eastAsia"/>
          <w:kern w:val="0"/>
          <w:sz w:val="28"/>
          <w:szCs w:val="28"/>
        </w:rPr>
        <w:t xml:space="preserve">元，报价不能超过最高限价； </w:t>
      </w:r>
    </w:p>
    <w:p w14:paraId="71A97EDF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五、供货要求：</w:t>
      </w:r>
    </w:p>
    <w:p w14:paraId="0E751545" w14:textId="77777777" w:rsidR="00B833AB" w:rsidRDefault="0000000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1、所有项目按要求的样式、色彩、质量供货，实际货物和投标方样品一致。</w:t>
      </w:r>
    </w:p>
    <w:p w14:paraId="3CBDAD0B" w14:textId="77777777" w:rsidR="00B833AB" w:rsidRDefault="0000000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2、服装要做到不褪色、不开线、同时满足部分特体需求。</w:t>
      </w:r>
    </w:p>
    <w:p w14:paraId="53A44295" w14:textId="77777777" w:rsidR="00B833AB" w:rsidRDefault="0000000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3、按学生身体条件(身高,腰围等)提供军训服装。</w:t>
      </w:r>
    </w:p>
    <w:p w14:paraId="5F9B21D2" w14:textId="77777777" w:rsidR="00B833AB" w:rsidRDefault="00000000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4、军训服数量以实际使用的为准。</w:t>
      </w:r>
    </w:p>
    <w:p w14:paraId="5D6D715E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六、标书具备材料</w:t>
      </w:r>
    </w:p>
    <w:p w14:paraId="4AA31B8F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投标单位应提交下列文件、证件：</w:t>
      </w:r>
    </w:p>
    <w:p w14:paraId="6E6512D1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1、《营业执照》复印件；</w:t>
      </w:r>
    </w:p>
    <w:p w14:paraId="368FBBE9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2、税务登记证明复印件</w:t>
      </w:r>
    </w:p>
    <w:p w14:paraId="4328A758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3、企业法人证明书或投标委托书、受委托人身份证（先交复印件，开标当天携身份证原件）</w:t>
      </w:r>
    </w:p>
    <w:p w14:paraId="09A8C2AC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4、投标材料须打印，相关签字盖章齐备。</w:t>
      </w:r>
    </w:p>
    <w:p w14:paraId="2A4102F3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七、付款方式:按党委会研究决定，本次军训服由学生本人每套承担4</w:t>
      </w:r>
      <w:r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元，由学生处协助供货方收取，差额部分供货方开具差额发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票后由学校负担，在训练结束后,按实际用量</w:t>
      </w:r>
      <w:r>
        <w:rPr>
          <w:rFonts w:ascii="宋体" w:hAnsi="宋体" w:cs="宋体"/>
          <w:kern w:val="0"/>
          <w:sz w:val="28"/>
          <w:szCs w:val="28"/>
        </w:rPr>
        <w:t>90</w:t>
      </w:r>
      <w:r>
        <w:rPr>
          <w:rFonts w:ascii="宋体" w:hAnsi="宋体" w:cs="宋体" w:hint="eastAsia"/>
          <w:kern w:val="0"/>
          <w:sz w:val="28"/>
          <w:szCs w:val="28"/>
        </w:rPr>
        <w:t>天内全部付清货款。</w:t>
      </w:r>
    </w:p>
    <w:p w14:paraId="1B1ADC2D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九、评标方法</w:t>
      </w:r>
    </w:p>
    <w:p w14:paraId="707D7127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符合样品质量,最低价中标。</w:t>
      </w:r>
    </w:p>
    <w:p w14:paraId="176AD7F6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十、合同签订</w:t>
      </w:r>
    </w:p>
    <w:p w14:paraId="78EBB654" w14:textId="77777777" w:rsidR="00B833AB" w:rsidRDefault="00000000"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学校与中标单位签订合同。双方共同承认的招标文件、投标文件及评标过程中形成的书面文件均作为签订合同的依据。</w:t>
      </w:r>
    </w:p>
    <w:p w14:paraId="05BEBD0A" w14:textId="77777777" w:rsidR="00B833AB" w:rsidRDefault="00000000">
      <w:pPr>
        <w:widowControl/>
        <w:snapToGrid w:val="0"/>
        <w:spacing w:line="360" w:lineRule="auto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</w:t>
      </w:r>
    </w:p>
    <w:p w14:paraId="0166DA50" w14:textId="4694ED2B" w:rsidR="00B833AB" w:rsidRDefault="00000000" w:rsidP="00924628">
      <w:pPr>
        <w:widowControl/>
        <w:snapToGrid w:val="0"/>
        <w:spacing w:line="360" w:lineRule="auto"/>
        <w:ind w:right="84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重庆</w:t>
      </w:r>
      <w:r w:rsidR="00924628">
        <w:rPr>
          <w:rFonts w:ascii="宋体" w:hAnsi="宋体" w:cs="宋体" w:hint="eastAsia"/>
          <w:kern w:val="0"/>
          <w:sz w:val="28"/>
          <w:szCs w:val="28"/>
        </w:rPr>
        <w:t>市</w:t>
      </w:r>
      <w:r>
        <w:rPr>
          <w:rFonts w:ascii="宋体" w:hAnsi="宋体" w:cs="宋体" w:hint="eastAsia"/>
          <w:kern w:val="0"/>
          <w:sz w:val="28"/>
          <w:szCs w:val="28"/>
        </w:rPr>
        <w:t xml:space="preserve">万州高级技工学校  </w:t>
      </w:r>
    </w:p>
    <w:p w14:paraId="61D1F2F2" w14:textId="77777777" w:rsidR="00B833AB" w:rsidRDefault="00B833AB">
      <w:pPr>
        <w:widowControl/>
        <w:snapToGrid w:val="0"/>
        <w:spacing w:line="360" w:lineRule="auto"/>
        <w:ind w:right="560"/>
        <w:jc w:val="right"/>
        <w:rPr>
          <w:rFonts w:ascii="宋体" w:hAnsi="宋体" w:cs="宋体"/>
          <w:kern w:val="0"/>
          <w:sz w:val="28"/>
          <w:szCs w:val="28"/>
        </w:rPr>
      </w:pPr>
    </w:p>
    <w:p w14:paraId="4E621D7C" w14:textId="77777777" w:rsidR="00B833AB" w:rsidRDefault="00000000">
      <w:pPr>
        <w:widowControl/>
        <w:snapToGrid w:val="0"/>
        <w:spacing w:line="360" w:lineRule="auto"/>
        <w:ind w:right="112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二〇二三年十二月十九日</w:t>
      </w:r>
    </w:p>
    <w:p w14:paraId="2511EEBF" w14:textId="77777777" w:rsidR="00B833AB" w:rsidRDefault="00000000">
      <w:pPr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 </w:t>
      </w:r>
    </w:p>
    <w:p w14:paraId="3C00E0EA" w14:textId="77777777" w:rsidR="00B833AB" w:rsidRDefault="00B833AB"/>
    <w:sectPr w:rsidR="00B8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98D969"/>
    <w:multiLevelType w:val="singleLevel"/>
    <w:tmpl w:val="D798D96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FB601F45"/>
    <w:multiLevelType w:val="singleLevel"/>
    <w:tmpl w:val="FB601F4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 w16cid:durableId="2128769921">
    <w:abstractNumId w:val="1"/>
  </w:num>
  <w:num w:numId="2" w16cid:durableId="13317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I5YjI0NmJkNWYyOTMwZmRmNzI4NWY2OGZlZDFhZGIifQ=="/>
  </w:docVars>
  <w:rsids>
    <w:rsidRoot w:val="008D6DA5"/>
    <w:rsid w:val="001953FF"/>
    <w:rsid w:val="001B203E"/>
    <w:rsid w:val="002C1284"/>
    <w:rsid w:val="00340ED9"/>
    <w:rsid w:val="00714754"/>
    <w:rsid w:val="00730734"/>
    <w:rsid w:val="008B03FF"/>
    <w:rsid w:val="008D6DA5"/>
    <w:rsid w:val="0091074D"/>
    <w:rsid w:val="00924628"/>
    <w:rsid w:val="00A14C21"/>
    <w:rsid w:val="00A4479F"/>
    <w:rsid w:val="00B31C46"/>
    <w:rsid w:val="00B833AB"/>
    <w:rsid w:val="00DF32A0"/>
    <w:rsid w:val="00F11045"/>
    <w:rsid w:val="00F15516"/>
    <w:rsid w:val="00F60B81"/>
    <w:rsid w:val="275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6102"/>
  <w15:docId w15:val="{7BD35FCA-5459-41A8-A8C0-4734C9C7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63F0-0F11-4E49-B314-9B2E764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 罗</dc:creator>
  <cp:lastModifiedBy>伟 罗</cp:lastModifiedBy>
  <cp:revision>8</cp:revision>
  <cp:lastPrinted>2023-12-19T02:15:00Z</cp:lastPrinted>
  <dcterms:created xsi:type="dcterms:W3CDTF">2023-12-18T01:51:00Z</dcterms:created>
  <dcterms:modified xsi:type="dcterms:W3CDTF">2023-12-19T02:21:00Z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2B6DCCA0B295414F96FA8249C64E1B96_12</vt:lpwstr>
  </property>
</Properties>
</file>